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775FA" w14:textId="77777777" w:rsidR="00482824" w:rsidRDefault="00482824" w:rsidP="00482824">
      <w:pPr>
        <w:spacing w:before="240" w:after="240"/>
        <w:outlineLvl w:val="2"/>
        <w:rPr>
          <w:rFonts w:ascii="Helvetica Neue" w:eastAsia="Times New Roman" w:hAnsi="Helvetica Neue" w:cs="Times New Roman"/>
          <w:color w:val="2D3B45"/>
          <w:sz w:val="36"/>
          <w:szCs w:val="36"/>
        </w:rPr>
      </w:pPr>
    </w:p>
    <w:p w14:paraId="06B5E585" w14:textId="77777777" w:rsidR="00482824" w:rsidRDefault="00482824" w:rsidP="00482824">
      <w:pPr>
        <w:spacing w:before="240" w:after="240"/>
        <w:outlineLvl w:val="2"/>
        <w:rPr>
          <w:rFonts w:ascii="Helvetica Neue" w:eastAsia="Times New Roman" w:hAnsi="Helvetica Neue" w:cs="Times New Roman"/>
          <w:color w:val="2D3B45"/>
          <w:sz w:val="36"/>
          <w:szCs w:val="36"/>
        </w:rPr>
      </w:pPr>
    </w:p>
    <w:p w14:paraId="0B32CFCC" w14:textId="77777777" w:rsidR="00482824" w:rsidRPr="00482824" w:rsidRDefault="00482824" w:rsidP="00482824">
      <w:pPr>
        <w:spacing w:before="240" w:after="240"/>
        <w:outlineLvl w:val="2"/>
        <w:rPr>
          <w:rFonts w:ascii="Helvetica Neue" w:eastAsia="Times New Roman" w:hAnsi="Helvetica Neue" w:cs="Times New Roman"/>
          <w:color w:val="2D3B45"/>
          <w:sz w:val="36"/>
          <w:szCs w:val="36"/>
        </w:rPr>
      </w:pPr>
      <w:r w:rsidRPr="00482824">
        <w:rPr>
          <w:rFonts w:ascii="Helvetica Neue" w:eastAsia="Times New Roman" w:hAnsi="Helvetica Neue" w:cs="Times New Roman"/>
          <w:color w:val="2D3B45"/>
          <w:sz w:val="36"/>
          <w:szCs w:val="36"/>
        </w:rPr>
        <w:t>Core Assessment Assignment for LE300R</w:t>
      </w:r>
    </w:p>
    <w:p w14:paraId="375A8C98" w14:textId="77777777" w:rsidR="00482824" w:rsidRPr="00482824" w:rsidRDefault="00482824" w:rsidP="00482824">
      <w:pPr>
        <w:spacing w:before="180"/>
        <w:rPr>
          <w:rFonts w:ascii="Helvetica Neue" w:hAnsi="Helvetica Neue" w:cs="Times New Roman"/>
          <w:color w:val="2D3B45"/>
          <w:sz w:val="21"/>
          <w:szCs w:val="21"/>
        </w:rPr>
      </w:pPr>
      <w:r w:rsidRPr="00482824">
        <w:rPr>
          <w:rFonts w:ascii="Helvetica Neue" w:hAnsi="Helvetica Neue" w:cs="Times New Roman"/>
          <w:color w:val="2D3B45"/>
          <w:sz w:val="21"/>
          <w:szCs w:val="21"/>
        </w:rPr>
        <w:t>The Core Assessment for LE300R, The Ethics and Psychology of Humor in Popular Culture, must meet Park University's Core Assessment requirements for LE300 Integrative and Interdisciplinary Capstone courses. The core assessment assignment is a paper that covers 100% of the Core Learning Outcomes (which are listed in our syllabus). The Core Assessment in this course will be a major critical paper of no fewer than 5 pages (</w:t>
      </w:r>
      <w:r w:rsidRPr="00482824">
        <w:rPr>
          <w:rFonts w:ascii="Helvetica Neue" w:hAnsi="Helvetica Neue" w:cs="Times New Roman"/>
          <w:b/>
          <w:bCs/>
          <w:color w:val="2D3B45"/>
          <w:sz w:val="21"/>
          <w:szCs w:val="21"/>
        </w:rPr>
        <w:t>not counting title and reference pages</w:t>
      </w:r>
      <w:r w:rsidRPr="00482824">
        <w:rPr>
          <w:rFonts w:ascii="Helvetica Neue" w:hAnsi="Helvetica Neue" w:cs="Times New Roman"/>
          <w:color w:val="2D3B45"/>
          <w:sz w:val="21"/>
          <w:szCs w:val="21"/>
        </w:rPr>
        <w:t>).  Papers must include academic research and appropriate documentation. The due date for the project is in the final quarter of the term.</w:t>
      </w:r>
    </w:p>
    <w:p w14:paraId="27D061A3" w14:textId="77777777" w:rsidR="00482824" w:rsidRPr="00482824" w:rsidRDefault="00482824" w:rsidP="00482824">
      <w:pPr>
        <w:spacing w:before="180" w:after="180"/>
        <w:rPr>
          <w:rFonts w:ascii="Helvetica Neue" w:hAnsi="Helvetica Neue" w:cs="Times New Roman"/>
          <w:color w:val="2D3B45"/>
          <w:sz w:val="21"/>
          <w:szCs w:val="21"/>
        </w:rPr>
      </w:pPr>
      <w:r w:rsidRPr="00482824">
        <w:rPr>
          <w:rFonts w:ascii="Helvetica Neue" w:hAnsi="Helvetica Neue" w:cs="Times New Roman"/>
          <w:color w:val="2D3B45"/>
          <w:sz w:val="21"/>
          <w:szCs w:val="21"/>
        </w:rPr>
        <w:t>The Core Assessment Paper for LE300R must apply the ethical and psychological theories of humor learned in this course in an analytical examination and interdisciplinary discussion of one or more examples of humor in the today's culture. The paper should synthesize perspectives from multiple disciplines and present an analytical viewpoint of the example(</w:t>
      </w:r>
      <w:proofErr w:type="spellStart"/>
      <w:r w:rsidRPr="00482824">
        <w:rPr>
          <w:rFonts w:ascii="Helvetica Neue" w:hAnsi="Helvetica Neue" w:cs="Times New Roman"/>
          <w:color w:val="2D3B45"/>
          <w:sz w:val="21"/>
          <w:szCs w:val="21"/>
        </w:rPr>
        <w:t>s</w:t>
      </w:r>
      <w:proofErr w:type="spellEnd"/>
      <w:r w:rsidRPr="00482824">
        <w:rPr>
          <w:rFonts w:ascii="Helvetica Neue" w:hAnsi="Helvetica Neue" w:cs="Times New Roman"/>
          <w:color w:val="2D3B45"/>
          <w:sz w:val="21"/>
          <w:szCs w:val="21"/>
        </w:rPr>
        <w:t>) being used for the paper. The paper must:</w:t>
      </w:r>
    </w:p>
    <w:p w14:paraId="003E6975" w14:textId="77777777" w:rsidR="00482824" w:rsidRPr="00482824" w:rsidRDefault="00482824" w:rsidP="00482824">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482824">
        <w:rPr>
          <w:rFonts w:ascii="Helvetica Neue" w:eastAsia="Times New Roman" w:hAnsi="Helvetica Neue" w:cs="Times New Roman"/>
          <w:color w:val="2D3B45"/>
          <w:sz w:val="21"/>
          <w:szCs w:val="21"/>
        </w:rPr>
        <w:t>Identify interdisciplinary uses of humor in your professional life or future career goals, and formulate a plan for responsible and ethical applications of and responses to humor in your career setting.</w:t>
      </w:r>
    </w:p>
    <w:p w14:paraId="75606CAA" w14:textId="77777777" w:rsidR="00482824" w:rsidRPr="00482824" w:rsidRDefault="00482824" w:rsidP="00482824">
      <w:pPr>
        <w:numPr>
          <w:ilvl w:val="0"/>
          <w:numId w:val="1"/>
        </w:numPr>
        <w:spacing w:before="100" w:beforeAutospacing="1"/>
        <w:ind w:left="375"/>
        <w:rPr>
          <w:rFonts w:ascii="Helvetica Neue" w:eastAsia="Times New Roman" w:hAnsi="Helvetica Neue" w:cs="Times New Roman"/>
          <w:color w:val="2D3B45"/>
          <w:sz w:val="21"/>
          <w:szCs w:val="21"/>
        </w:rPr>
      </w:pPr>
      <w:r w:rsidRPr="00482824">
        <w:rPr>
          <w:rFonts w:ascii="Helvetica Neue" w:eastAsia="Times New Roman" w:hAnsi="Helvetica Neue" w:cs="Times New Roman"/>
          <w:color w:val="2D3B45"/>
          <w:sz w:val="21"/>
          <w:szCs w:val="21"/>
        </w:rPr>
        <w:t>Create and synthesize a concept for globally responsible values and attitudes toward humor in social media, Pop Culture (television and movies) or other venues that have diverse audience demographics.</w:t>
      </w:r>
    </w:p>
    <w:p w14:paraId="0F35BAAF" w14:textId="77777777" w:rsidR="00482824" w:rsidRPr="00482824" w:rsidRDefault="00482824" w:rsidP="00482824">
      <w:pPr>
        <w:spacing w:before="180"/>
        <w:rPr>
          <w:rFonts w:ascii="Helvetica Neue" w:hAnsi="Helvetica Neue" w:cs="Times New Roman"/>
          <w:color w:val="2D3B45"/>
          <w:sz w:val="21"/>
          <w:szCs w:val="21"/>
        </w:rPr>
      </w:pPr>
      <w:r w:rsidRPr="00482824">
        <w:rPr>
          <w:rFonts w:ascii="Helvetica Neue" w:hAnsi="Helvetica Neue" w:cs="Times New Roman"/>
          <w:color w:val="2D3B45"/>
          <w:sz w:val="21"/>
          <w:szCs w:val="21"/>
        </w:rPr>
        <w:t>The Core Assessment is to be an academic paper demonstrating sophisticated, integrative and interdisciplinary learning about the theories, ethics and psychology of humor in real-world environments.  Although the paper may </w:t>
      </w:r>
      <w:r w:rsidRPr="00482824">
        <w:rPr>
          <w:rFonts w:ascii="Helvetica Neue" w:hAnsi="Helvetica Neue" w:cs="Times New Roman"/>
          <w:b/>
          <w:bCs/>
          <w:color w:val="2D3B45"/>
          <w:sz w:val="21"/>
          <w:szCs w:val="21"/>
        </w:rPr>
        <w:t>briefly </w:t>
      </w:r>
      <w:r w:rsidRPr="00482824">
        <w:rPr>
          <w:rFonts w:ascii="Helvetica Neue" w:hAnsi="Helvetica Neue" w:cs="Times New Roman"/>
          <w:color w:val="2D3B45"/>
          <w:sz w:val="21"/>
          <w:szCs w:val="21"/>
        </w:rPr>
        <w:t>reference comedic cinema, humorous books, comedic television programs or other Pop Culture vehicles, the paper is </w:t>
      </w:r>
      <w:r w:rsidRPr="00482824">
        <w:rPr>
          <w:rFonts w:ascii="Helvetica Neue" w:hAnsi="Helvetica Neue" w:cs="Times New Roman"/>
          <w:b/>
          <w:bCs/>
          <w:color w:val="2D3B45"/>
          <w:sz w:val="21"/>
          <w:szCs w:val="21"/>
        </w:rPr>
        <w:t>not </w:t>
      </w:r>
      <w:r w:rsidRPr="00482824">
        <w:rPr>
          <w:rFonts w:ascii="Helvetica Neue" w:hAnsi="Helvetica Neue" w:cs="Times New Roman"/>
          <w:color w:val="2D3B45"/>
          <w:sz w:val="21"/>
          <w:szCs w:val="21"/>
        </w:rPr>
        <w:t>to be a 'movie review' or 'summary' of an entertainment vehicle.</w:t>
      </w:r>
    </w:p>
    <w:p w14:paraId="1B479648" w14:textId="77777777" w:rsidR="00482824" w:rsidRPr="00482824" w:rsidRDefault="00482824" w:rsidP="00482824">
      <w:pPr>
        <w:spacing w:before="180" w:after="180"/>
        <w:rPr>
          <w:rFonts w:ascii="Helvetica Neue" w:hAnsi="Helvetica Neue" w:cs="Times New Roman"/>
          <w:color w:val="2D3B45"/>
          <w:sz w:val="21"/>
          <w:szCs w:val="21"/>
        </w:rPr>
      </w:pPr>
      <w:r w:rsidRPr="00482824">
        <w:rPr>
          <w:rFonts w:ascii="Helvetica Neue" w:hAnsi="Helvetica Neue" w:cs="Times New Roman"/>
          <w:color w:val="2D3B45"/>
          <w:sz w:val="21"/>
          <w:szCs w:val="21"/>
        </w:rPr>
        <w:t>Individual instructors for this course will develop specific guidelines and assignment details.</w:t>
      </w:r>
    </w:p>
    <w:p w14:paraId="245CFF4E" w14:textId="77777777" w:rsidR="00482824" w:rsidRPr="00482824" w:rsidRDefault="00482824" w:rsidP="00482824">
      <w:pPr>
        <w:spacing w:before="180"/>
        <w:rPr>
          <w:rFonts w:ascii="Helvetica Neue" w:hAnsi="Helvetica Neue" w:cs="Times New Roman"/>
          <w:color w:val="2D3B45"/>
          <w:sz w:val="21"/>
          <w:szCs w:val="21"/>
        </w:rPr>
      </w:pPr>
      <w:r w:rsidRPr="00482824">
        <w:rPr>
          <w:rFonts w:ascii="Helvetica Neue" w:hAnsi="Helvetica Neue" w:cs="Times New Roman"/>
          <w:i/>
          <w:iCs/>
          <w:color w:val="2D3B45"/>
          <w:sz w:val="21"/>
          <w:szCs w:val="21"/>
        </w:rPr>
        <w:t>The Core Assessment is designed to assess Core Learning Outcomes 1,2,3,4 and 5 and its </w:t>
      </w:r>
      <w:r w:rsidRPr="00482824">
        <w:rPr>
          <w:rFonts w:ascii="Helvetica Neue" w:hAnsi="Helvetica Neue" w:cs="Times New Roman"/>
          <w:b/>
          <w:bCs/>
          <w:i/>
          <w:iCs/>
          <w:color w:val="2D3B45"/>
          <w:sz w:val="21"/>
          <w:szCs w:val="21"/>
        </w:rPr>
        <w:t>point value is 20% of the final grade for the course. </w:t>
      </w:r>
    </w:p>
    <w:p w14:paraId="1EBB2130" w14:textId="77777777" w:rsidR="00482824" w:rsidRPr="00482824" w:rsidRDefault="00482824" w:rsidP="00482824">
      <w:pPr>
        <w:spacing w:before="240" w:after="240"/>
        <w:outlineLvl w:val="2"/>
        <w:rPr>
          <w:rFonts w:ascii="Helvetica Neue" w:eastAsia="Times New Roman" w:hAnsi="Helvetica Neue" w:cs="Times New Roman"/>
          <w:color w:val="2D3B45"/>
          <w:sz w:val="36"/>
          <w:szCs w:val="36"/>
        </w:rPr>
      </w:pPr>
      <w:r w:rsidRPr="00482824">
        <w:rPr>
          <w:rFonts w:ascii="Helvetica Neue" w:eastAsia="Times New Roman" w:hAnsi="Helvetica Neue" w:cs="Times New Roman"/>
          <w:color w:val="2D3B45"/>
          <w:sz w:val="36"/>
          <w:szCs w:val="36"/>
        </w:rPr>
        <w:t>Important Tips and FAQs</w:t>
      </w:r>
    </w:p>
    <w:p w14:paraId="0BF4FDB7" w14:textId="77777777" w:rsidR="00482824" w:rsidRPr="00482824" w:rsidRDefault="00482824" w:rsidP="00482824">
      <w:pPr>
        <w:spacing w:before="180" w:after="180"/>
        <w:rPr>
          <w:rFonts w:ascii="Helvetica Neue" w:hAnsi="Helvetica Neue" w:cs="Times New Roman"/>
          <w:color w:val="2D3B45"/>
          <w:sz w:val="21"/>
          <w:szCs w:val="21"/>
        </w:rPr>
      </w:pPr>
      <w:r w:rsidRPr="00482824">
        <w:rPr>
          <w:rFonts w:ascii="Helvetica Neue" w:hAnsi="Helvetica Neue" w:cs="Times New Roman"/>
          <w:color w:val="2D3B45"/>
          <w:sz w:val="21"/>
          <w:szCs w:val="21"/>
        </w:rPr>
        <w:t>The information above might seem overwhelming at first, but if you dissect each paragraph, it all makes sense.  Here are some questions that have come up in other classes LE300 classes, and some ways you can avoid some common mistakes:</w:t>
      </w:r>
    </w:p>
    <w:p w14:paraId="50B60FB3" w14:textId="77777777" w:rsidR="00482824" w:rsidRPr="00482824" w:rsidRDefault="00482824" w:rsidP="00482824">
      <w:pPr>
        <w:spacing w:before="90" w:after="90"/>
        <w:outlineLvl w:val="3"/>
        <w:rPr>
          <w:rFonts w:ascii="Helvetica Neue" w:eastAsia="Times New Roman" w:hAnsi="Helvetica Neue" w:cs="Times New Roman"/>
          <w:color w:val="2D3B45"/>
          <w:sz w:val="26"/>
          <w:szCs w:val="26"/>
        </w:rPr>
      </w:pPr>
      <w:r w:rsidRPr="00482824">
        <w:rPr>
          <w:rFonts w:ascii="Helvetica Neue" w:eastAsia="Times New Roman" w:hAnsi="Helvetica Neue" w:cs="Times New Roman"/>
          <w:color w:val="2D3B45"/>
          <w:sz w:val="26"/>
          <w:szCs w:val="26"/>
        </w:rPr>
        <w:t>How many references will I need to use?</w:t>
      </w:r>
    </w:p>
    <w:p w14:paraId="73852509" w14:textId="77777777" w:rsidR="00482824" w:rsidRPr="00482824" w:rsidRDefault="00482824" w:rsidP="00482824">
      <w:pPr>
        <w:numPr>
          <w:ilvl w:val="0"/>
          <w:numId w:val="2"/>
        </w:numPr>
        <w:spacing w:before="100" w:beforeAutospacing="1"/>
        <w:ind w:left="375"/>
        <w:rPr>
          <w:rFonts w:ascii="Helvetica Neue" w:eastAsia="Times New Roman" w:hAnsi="Helvetica Neue" w:cs="Times New Roman"/>
          <w:color w:val="2D3B45"/>
          <w:sz w:val="21"/>
          <w:szCs w:val="21"/>
        </w:rPr>
      </w:pPr>
      <w:r w:rsidRPr="00482824">
        <w:rPr>
          <w:rFonts w:ascii="Helvetica Neue" w:eastAsia="Times New Roman" w:hAnsi="Helvetica Neue" w:cs="Times New Roman"/>
          <w:color w:val="2D3B45"/>
          <w:sz w:val="21"/>
          <w:szCs w:val="21"/>
        </w:rPr>
        <w:t>You will need at least FIVE outside references, </w:t>
      </w:r>
      <w:r w:rsidRPr="00482824">
        <w:rPr>
          <w:rFonts w:ascii="Helvetica Neue" w:eastAsia="Times New Roman" w:hAnsi="Helvetica Neue" w:cs="Times New Roman"/>
          <w:b/>
          <w:bCs/>
          <w:color w:val="2D3B45"/>
          <w:sz w:val="21"/>
          <w:szCs w:val="21"/>
        </w:rPr>
        <w:t>in addition to</w:t>
      </w:r>
      <w:r w:rsidRPr="00482824">
        <w:rPr>
          <w:rFonts w:ascii="Helvetica Neue" w:eastAsia="Times New Roman" w:hAnsi="Helvetica Neue" w:cs="Times New Roman"/>
          <w:color w:val="2D3B45"/>
          <w:sz w:val="21"/>
          <w:szCs w:val="21"/>
        </w:rPr>
        <w:t> the required textbooks for this course.  Be sure to have at least five FULL pages of writing in addition to your reference page.</w:t>
      </w:r>
    </w:p>
    <w:p w14:paraId="55EAB065" w14:textId="77777777" w:rsidR="00482824" w:rsidRPr="00482824" w:rsidRDefault="00482824" w:rsidP="00482824">
      <w:pPr>
        <w:spacing w:before="90" w:after="90"/>
        <w:outlineLvl w:val="3"/>
        <w:rPr>
          <w:rFonts w:ascii="Helvetica Neue" w:eastAsia="Times New Roman" w:hAnsi="Helvetica Neue" w:cs="Times New Roman"/>
          <w:color w:val="2D3B45"/>
          <w:sz w:val="26"/>
          <w:szCs w:val="26"/>
        </w:rPr>
      </w:pPr>
      <w:r w:rsidRPr="00482824">
        <w:rPr>
          <w:rFonts w:ascii="Helvetica Neue" w:eastAsia="Times New Roman" w:hAnsi="Helvetica Neue" w:cs="Times New Roman"/>
          <w:color w:val="2D3B45"/>
          <w:sz w:val="26"/>
          <w:szCs w:val="26"/>
        </w:rPr>
        <w:lastRenderedPageBreak/>
        <w:t>What type of references can we use?</w:t>
      </w:r>
    </w:p>
    <w:p w14:paraId="277E02B6" w14:textId="77777777" w:rsidR="00482824" w:rsidRPr="00482824" w:rsidRDefault="00482824" w:rsidP="00482824">
      <w:pPr>
        <w:numPr>
          <w:ilvl w:val="0"/>
          <w:numId w:val="3"/>
        </w:numPr>
        <w:spacing w:before="100" w:beforeAutospacing="1" w:after="100" w:afterAutospacing="1"/>
        <w:ind w:left="375"/>
        <w:rPr>
          <w:rFonts w:ascii="Helvetica Neue" w:eastAsia="Times New Roman" w:hAnsi="Helvetica Neue" w:cs="Times New Roman"/>
          <w:color w:val="2D3B45"/>
          <w:sz w:val="21"/>
          <w:szCs w:val="21"/>
        </w:rPr>
      </w:pPr>
      <w:r w:rsidRPr="00482824">
        <w:rPr>
          <w:rFonts w:ascii="Helvetica Neue" w:eastAsia="Times New Roman" w:hAnsi="Helvetica Neue" w:cs="Times New Roman"/>
          <w:color w:val="2D3B45"/>
          <w:sz w:val="21"/>
          <w:szCs w:val="21"/>
        </w:rPr>
        <w:t>You MUST use both course textbooks in your final paper as reference sources.</w:t>
      </w:r>
    </w:p>
    <w:p w14:paraId="283AC8CD" w14:textId="77777777" w:rsidR="00482824" w:rsidRPr="00482824" w:rsidRDefault="00482824" w:rsidP="00482824">
      <w:pPr>
        <w:numPr>
          <w:ilvl w:val="0"/>
          <w:numId w:val="3"/>
        </w:numPr>
        <w:spacing w:before="100" w:beforeAutospacing="1" w:after="100" w:afterAutospacing="1"/>
        <w:ind w:left="375"/>
        <w:rPr>
          <w:rFonts w:ascii="Helvetica Neue" w:eastAsia="Times New Roman" w:hAnsi="Helvetica Neue" w:cs="Times New Roman"/>
          <w:color w:val="2D3B45"/>
          <w:sz w:val="21"/>
          <w:szCs w:val="21"/>
        </w:rPr>
      </w:pPr>
      <w:r w:rsidRPr="00482824">
        <w:rPr>
          <w:rFonts w:ascii="Helvetica Neue" w:eastAsia="Times New Roman" w:hAnsi="Helvetica Neue" w:cs="Times New Roman"/>
          <w:color w:val="2D3B45"/>
          <w:sz w:val="21"/>
          <w:szCs w:val="21"/>
        </w:rPr>
        <w:t>For the other sources (at least five) you should primarily use academic journals (we have a wealth of them in our online library).  Do NOT use Wikipedia, Yahoo Answers, or other non-academic sources.</w:t>
      </w:r>
    </w:p>
    <w:p w14:paraId="72361B4A" w14:textId="77777777" w:rsidR="00482824" w:rsidRPr="00482824" w:rsidRDefault="00482824" w:rsidP="00482824">
      <w:pPr>
        <w:numPr>
          <w:ilvl w:val="0"/>
          <w:numId w:val="3"/>
        </w:numPr>
        <w:spacing w:before="100" w:beforeAutospacing="1"/>
        <w:ind w:left="375"/>
        <w:rPr>
          <w:rFonts w:ascii="Helvetica Neue" w:eastAsia="Times New Roman" w:hAnsi="Helvetica Neue" w:cs="Times New Roman"/>
          <w:color w:val="2D3B45"/>
          <w:sz w:val="21"/>
          <w:szCs w:val="21"/>
        </w:rPr>
      </w:pPr>
      <w:r w:rsidRPr="00482824">
        <w:rPr>
          <w:rFonts w:ascii="Helvetica Neue" w:eastAsia="Times New Roman" w:hAnsi="Helvetica Neue" w:cs="Times New Roman"/>
          <w:color w:val="2D3B45"/>
          <w:sz w:val="21"/>
          <w:szCs w:val="21"/>
        </w:rPr>
        <w:t>One way to start researching your paper is to find articles in academic journals about the ethics, psychology, social interactions and other elements in your career field, and apply the theories of humor from our course to the information in these studies.</w:t>
      </w:r>
    </w:p>
    <w:p w14:paraId="20C1D647" w14:textId="77777777" w:rsidR="00482824" w:rsidRPr="00482824" w:rsidRDefault="00482824" w:rsidP="00482824">
      <w:pPr>
        <w:spacing w:before="90" w:after="90"/>
        <w:outlineLvl w:val="3"/>
        <w:rPr>
          <w:rFonts w:ascii="Helvetica Neue" w:eastAsia="Times New Roman" w:hAnsi="Helvetica Neue" w:cs="Times New Roman"/>
          <w:color w:val="2D3B45"/>
          <w:sz w:val="26"/>
          <w:szCs w:val="26"/>
        </w:rPr>
      </w:pPr>
      <w:r w:rsidRPr="00482824">
        <w:rPr>
          <w:rFonts w:ascii="Helvetica Neue" w:eastAsia="Times New Roman" w:hAnsi="Helvetica Neue" w:cs="Times New Roman"/>
          <w:color w:val="2D3B45"/>
          <w:sz w:val="26"/>
          <w:szCs w:val="26"/>
        </w:rPr>
        <w:t>What writing style should we use?</w:t>
      </w:r>
    </w:p>
    <w:p w14:paraId="474626F4" w14:textId="77777777" w:rsidR="00482824" w:rsidRPr="00482824" w:rsidRDefault="00482824" w:rsidP="00482824">
      <w:pPr>
        <w:numPr>
          <w:ilvl w:val="0"/>
          <w:numId w:val="4"/>
        </w:numPr>
        <w:spacing w:before="100" w:beforeAutospacing="1"/>
        <w:ind w:left="375"/>
        <w:rPr>
          <w:rFonts w:ascii="Helvetica Neue" w:eastAsia="Times New Roman" w:hAnsi="Helvetica Neue" w:cs="Times New Roman"/>
          <w:color w:val="2D3B45"/>
          <w:sz w:val="21"/>
          <w:szCs w:val="21"/>
        </w:rPr>
      </w:pPr>
      <w:r w:rsidRPr="00482824">
        <w:rPr>
          <w:rFonts w:ascii="Helvetica Neue" w:eastAsia="Times New Roman" w:hAnsi="Helvetica Neue" w:cs="Times New Roman"/>
          <w:color w:val="2D3B45"/>
          <w:sz w:val="21"/>
          <w:szCs w:val="21"/>
        </w:rPr>
        <w:t>Use the APA style manual for in-text citations as well as your reference page.  If you have questions, send me an email or post the question to this thread.</w:t>
      </w:r>
    </w:p>
    <w:p w14:paraId="69512B37" w14:textId="77777777" w:rsidR="00482824" w:rsidRPr="00482824" w:rsidRDefault="00482824" w:rsidP="00482824">
      <w:pPr>
        <w:spacing w:before="90" w:after="90"/>
        <w:outlineLvl w:val="3"/>
        <w:rPr>
          <w:rFonts w:ascii="Helvetica Neue" w:eastAsia="Times New Roman" w:hAnsi="Helvetica Neue" w:cs="Times New Roman"/>
          <w:color w:val="2D3B45"/>
          <w:sz w:val="26"/>
          <w:szCs w:val="26"/>
        </w:rPr>
      </w:pPr>
      <w:r w:rsidRPr="00482824">
        <w:rPr>
          <w:rFonts w:ascii="Helvetica Neue" w:eastAsia="Times New Roman" w:hAnsi="Helvetica Neue" w:cs="Times New Roman"/>
          <w:color w:val="2D3B45"/>
          <w:sz w:val="26"/>
          <w:szCs w:val="26"/>
        </w:rPr>
        <w:t>What is integrative writing?</w:t>
      </w:r>
    </w:p>
    <w:p w14:paraId="69F3CF3E" w14:textId="77777777" w:rsidR="00482824" w:rsidRPr="00482824" w:rsidRDefault="00482824" w:rsidP="00482824">
      <w:pPr>
        <w:numPr>
          <w:ilvl w:val="0"/>
          <w:numId w:val="5"/>
        </w:numPr>
        <w:spacing w:before="100" w:beforeAutospacing="1"/>
        <w:ind w:left="375"/>
        <w:rPr>
          <w:rFonts w:ascii="Helvetica Neue" w:eastAsia="Times New Roman" w:hAnsi="Helvetica Neue" w:cs="Times New Roman"/>
          <w:color w:val="2D3B45"/>
          <w:sz w:val="21"/>
          <w:szCs w:val="21"/>
        </w:rPr>
      </w:pPr>
      <w:r w:rsidRPr="00482824">
        <w:rPr>
          <w:rFonts w:ascii="Helvetica Neue" w:eastAsia="Times New Roman" w:hAnsi="Helvetica Neue" w:cs="Times New Roman"/>
          <w:color w:val="2D3B45"/>
          <w:sz w:val="21"/>
          <w:szCs w:val="21"/>
        </w:rPr>
        <w:t>This is writing that weaves the disciplines together in sentences and paragraphs rather than listing disciplines separately.  It combines, contrasts and shows balance between academic elements rather than treating them as separate entities.</w:t>
      </w:r>
    </w:p>
    <w:p w14:paraId="49627DCD" w14:textId="77777777" w:rsidR="00482824" w:rsidRPr="00482824" w:rsidRDefault="00482824" w:rsidP="00482824">
      <w:pPr>
        <w:spacing w:before="90" w:after="90"/>
        <w:outlineLvl w:val="3"/>
        <w:rPr>
          <w:rFonts w:ascii="Helvetica Neue" w:eastAsia="Times New Roman" w:hAnsi="Helvetica Neue" w:cs="Times New Roman"/>
          <w:color w:val="2D3B45"/>
          <w:sz w:val="26"/>
          <w:szCs w:val="26"/>
        </w:rPr>
      </w:pPr>
      <w:r w:rsidRPr="00482824">
        <w:rPr>
          <w:rFonts w:ascii="Helvetica Neue" w:eastAsia="Times New Roman" w:hAnsi="Helvetica Neue" w:cs="Times New Roman"/>
          <w:color w:val="2D3B45"/>
          <w:sz w:val="26"/>
          <w:szCs w:val="26"/>
        </w:rPr>
        <w:t>Why can't our final paper be about a movie or a TV show?</w:t>
      </w:r>
    </w:p>
    <w:p w14:paraId="6280FA1C" w14:textId="77777777" w:rsidR="00482824" w:rsidRPr="00482824" w:rsidRDefault="00482824" w:rsidP="00482824">
      <w:pPr>
        <w:numPr>
          <w:ilvl w:val="0"/>
          <w:numId w:val="6"/>
        </w:numPr>
        <w:spacing w:before="100" w:beforeAutospacing="1"/>
        <w:ind w:left="375"/>
        <w:rPr>
          <w:rFonts w:ascii="Helvetica Neue" w:eastAsia="Times New Roman" w:hAnsi="Helvetica Neue" w:cs="Times New Roman"/>
          <w:color w:val="2D3B45"/>
          <w:sz w:val="21"/>
          <w:szCs w:val="21"/>
        </w:rPr>
      </w:pPr>
      <w:r w:rsidRPr="00482824">
        <w:rPr>
          <w:rFonts w:ascii="Helvetica Neue" w:eastAsia="Times New Roman" w:hAnsi="Helvetica Neue" w:cs="Times New Roman"/>
          <w:color w:val="2D3B45"/>
          <w:sz w:val="21"/>
          <w:szCs w:val="21"/>
        </w:rPr>
        <w:t>In this course, the ethics and psychology of humor are analyzed and evaluated, not the plot line or characters in a television show or movie, or how funny it was, or how much you enjoyed it.  A paper that reads like a movie or TV review will not meet the requirements of the assignment. You may briefly refer to humor examples in movies or TV shows, but this must not be the focus of your paper.</w:t>
      </w:r>
    </w:p>
    <w:p w14:paraId="0907FFCF" w14:textId="77777777" w:rsidR="00924784" w:rsidRDefault="00924784"/>
    <w:p w14:paraId="12ED5070" w14:textId="77777777" w:rsidR="00924784" w:rsidRDefault="00924784"/>
    <w:p w14:paraId="3533A0EB" w14:textId="77777777" w:rsidR="00924784" w:rsidRDefault="00924784"/>
    <w:p w14:paraId="18B1351C" w14:textId="77777777" w:rsidR="00924784" w:rsidRPr="00924784" w:rsidRDefault="00924784" w:rsidP="00924784">
      <w:pPr>
        <w:spacing w:before="240" w:after="240"/>
        <w:outlineLvl w:val="2"/>
        <w:rPr>
          <w:rFonts w:ascii="Helvetica Neue" w:eastAsia="Times New Roman" w:hAnsi="Helvetica Neue" w:cs="Times New Roman"/>
          <w:color w:val="2D3B45"/>
          <w:sz w:val="36"/>
          <w:szCs w:val="36"/>
        </w:rPr>
      </w:pPr>
      <w:r w:rsidRPr="00924784">
        <w:rPr>
          <w:rFonts w:ascii="Helvetica Neue" w:eastAsia="Times New Roman" w:hAnsi="Helvetica Neue" w:cs="Times New Roman"/>
          <w:color w:val="2D3B45"/>
          <w:sz w:val="36"/>
          <w:szCs w:val="36"/>
        </w:rPr>
        <w:t>Topic Ideas (in case you're still pondering)</w:t>
      </w:r>
    </w:p>
    <w:p w14:paraId="614F2F90" w14:textId="77777777" w:rsidR="00924784" w:rsidRPr="00924784" w:rsidRDefault="00924784" w:rsidP="00924784">
      <w:pPr>
        <w:numPr>
          <w:ilvl w:val="0"/>
          <w:numId w:val="7"/>
        </w:numPr>
        <w:spacing w:before="100" w:beforeAutospacing="1" w:after="100" w:afterAutospacing="1"/>
        <w:ind w:left="375"/>
        <w:rPr>
          <w:rFonts w:ascii="Helvetica Neue" w:eastAsia="Times New Roman" w:hAnsi="Helvetica Neue" w:cs="Times New Roman"/>
          <w:color w:val="2D3B45"/>
          <w:sz w:val="21"/>
          <w:szCs w:val="21"/>
        </w:rPr>
      </w:pPr>
      <w:r w:rsidRPr="00924784">
        <w:rPr>
          <w:rFonts w:ascii="Helvetica Neue" w:eastAsia="Times New Roman" w:hAnsi="Helvetica Neue" w:cs="Times New Roman"/>
          <w:color w:val="2D3B45"/>
          <w:sz w:val="21"/>
          <w:szCs w:val="21"/>
        </w:rPr>
        <w:t>Do you work fulltime in an office? Analyze the type of humor most often observed in your workplace. What theories are evident in the jokes in your meetings or break rooms?  What have we learned in Martin's book about the psychology of these behaviors? What plan do you have now for going forward?</w:t>
      </w:r>
    </w:p>
    <w:p w14:paraId="35E09096" w14:textId="77777777" w:rsidR="00924784" w:rsidRPr="00924784" w:rsidRDefault="00924784" w:rsidP="00924784">
      <w:pPr>
        <w:numPr>
          <w:ilvl w:val="0"/>
          <w:numId w:val="7"/>
        </w:numPr>
        <w:spacing w:before="100" w:beforeAutospacing="1" w:after="100" w:afterAutospacing="1"/>
        <w:ind w:left="375"/>
        <w:rPr>
          <w:rFonts w:ascii="Helvetica Neue" w:eastAsia="Times New Roman" w:hAnsi="Helvetica Neue" w:cs="Times New Roman"/>
          <w:color w:val="2D3B45"/>
          <w:sz w:val="21"/>
          <w:szCs w:val="21"/>
        </w:rPr>
      </w:pPr>
      <w:r w:rsidRPr="00924784">
        <w:rPr>
          <w:rFonts w:ascii="Helvetica Neue" w:eastAsia="Times New Roman" w:hAnsi="Helvetica Neue" w:cs="Times New Roman"/>
          <w:color w:val="2D3B45"/>
          <w:sz w:val="21"/>
          <w:szCs w:val="21"/>
        </w:rPr>
        <w:t>Do you work in a customer-contact setting, such as retail or sales? How does humor affect those interactions? Apply our theories to your experiences and discuss responsible ways to use humor in the future.</w:t>
      </w:r>
    </w:p>
    <w:p w14:paraId="0317AC34" w14:textId="77777777" w:rsidR="00924784" w:rsidRPr="00924784" w:rsidRDefault="00924784" w:rsidP="00924784">
      <w:pPr>
        <w:numPr>
          <w:ilvl w:val="0"/>
          <w:numId w:val="7"/>
        </w:numPr>
        <w:spacing w:before="100" w:beforeAutospacing="1" w:after="100" w:afterAutospacing="1"/>
        <w:ind w:left="375"/>
        <w:rPr>
          <w:rFonts w:ascii="Helvetica Neue" w:eastAsia="Times New Roman" w:hAnsi="Helvetica Neue" w:cs="Times New Roman"/>
          <w:color w:val="2D3B45"/>
          <w:sz w:val="21"/>
          <w:szCs w:val="21"/>
        </w:rPr>
      </w:pPr>
      <w:r w:rsidRPr="00924784">
        <w:rPr>
          <w:rFonts w:ascii="Helvetica Neue" w:eastAsia="Times New Roman" w:hAnsi="Helvetica Neue" w:cs="Times New Roman"/>
          <w:color w:val="2D3B45"/>
          <w:sz w:val="21"/>
          <w:szCs w:val="21"/>
        </w:rPr>
        <w:t>Does your major area of study have professional journals? Many of these journals include cartoon jokes.  Applying the theories discussed in our class, analyze the types of humor you see in these cartoons. What do the cartoons say about the attitudes of professionals in this field to their work or to the subject matter?</w:t>
      </w:r>
    </w:p>
    <w:p w14:paraId="3E35F4F9" w14:textId="77777777" w:rsidR="00924784" w:rsidRPr="00924784" w:rsidRDefault="00924784" w:rsidP="00924784">
      <w:pPr>
        <w:numPr>
          <w:ilvl w:val="0"/>
          <w:numId w:val="7"/>
        </w:numPr>
        <w:spacing w:before="100" w:beforeAutospacing="1"/>
        <w:ind w:left="375"/>
        <w:rPr>
          <w:rFonts w:ascii="Helvetica Neue" w:eastAsia="Times New Roman" w:hAnsi="Helvetica Neue" w:cs="Times New Roman"/>
          <w:color w:val="2D3B45"/>
          <w:sz w:val="21"/>
          <w:szCs w:val="21"/>
        </w:rPr>
      </w:pPr>
      <w:r w:rsidRPr="00924784">
        <w:rPr>
          <w:rFonts w:ascii="Helvetica Neue" w:eastAsia="Times New Roman" w:hAnsi="Helvetica Neue" w:cs="Times New Roman"/>
          <w:color w:val="2D3B45"/>
          <w:sz w:val="21"/>
          <w:szCs w:val="21"/>
        </w:rPr>
        <w:t>During Unit 4, we discussed Humor and Socialization.  How has humor affected the way you meet people and form relationships? Analyze the theories from our studies in your paper, and discuss how humor is used in your ongoing relationships. What would you do differently in the future, if anything, and why?</w:t>
      </w:r>
    </w:p>
    <w:p w14:paraId="3703C323" w14:textId="77777777" w:rsidR="00815D1C" w:rsidRDefault="00815D1C">
      <w:bookmarkStart w:id="0" w:name="_GoBack"/>
      <w:bookmarkEnd w:id="0"/>
      <w:r>
        <w:br w:type="page"/>
      </w:r>
    </w:p>
    <w:p w14:paraId="2661D58E" w14:textId="77777777" w:rsidR="00924784" w:rsidRDefault="00924784"/>
    <w:p w14:paraId="124A7923" w14:textId="77777777" w:rsidR="00924784" w:rsidRDefault="00924784"/>
    <w:p w14:paraId="4E15F14E" w14:textId="77777777" w:rsidR="009941F6" w:rsidRDefault="00924784"/>
    <w:sectPr w:rsidR="009941F6" w:rsidSect="00363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47ED2"/>
    <w:multiLevelType w:val="multilevel"/>
    <w:tmpl w:val="47A2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612FB4"/>
    <w:multiLevelType w:val="multilevel"/>
    <w:tmpl w:val="93DE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C27E9D"/>
    <w:multiLevelType w:val="multilevel"/>
    <w:tmpl w:val="3B5A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F54272"/>
    <w:multiLevelType w:val="multilevel"/>
    <w:tmpl w:val="A2BC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99B7D31"/>
    <w:multiLevelType w:val="multilevel"/>
    <w:tmpl w:val="3A62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FA0E0C"/>
    <w:multiLevelType w:val="multilevel"/>
    <w:tmpl w:val="4EC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E1E28A6"/>
    <w:multiLevelType w:val="multilevel"/>
    <w:tmpl w:val="3996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24"/>
    <w:rsid w:val="00363F1E"/>
    <w:rsid w:val="00482824"/>
    <w:rsid w:val="00815D1C"/>
    <w:rsid w:val="00924784"/>
    <w:rsid w:val="00C778F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8DEC9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482824"/>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482824"/>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2824"/>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482824"/>
    <w:rPr>
      <w:rFonts w:ascii="Times New Roman" w:hAnsi="Times New Roman" w:cs="Times New Roman"/>
      <w:b/>
      <w:bCs/>
    </w:rPr>
  </w:style>
  <w:style w:type="paragraph" w:styleId="NormalWeb">
    <w:name w:val="Normal (Web)"/>
    <w:basedOn w:val="Normal"/>
    <w:uiPriority w:val="99"/>
    <w:semiHidden/>
    <w:unhideWhenUsed/>
    <w:rsid w:val="00482824"/>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82824"/>
    <w:rPr>
      <w:b/>
      <w:bCs/>
    </w:rPr>
  </w:style>
  <w:style w:type="character" w:customStyle="1" w:styleId="apple-converted-space">
    <w:name w:val="apple-converted-space"/>
    <w:basedOn w:val="DefaultParagraphFont"/>
    <w:rsid w:val="00482824"/>
  </w:style>
  <w:style w:type="character" w:styleId="Emphasis">
    <w:name w:val="Emphasis"/>
    <w:basedOn w:val="DefaultParagraphFont"/>
    <w:uiPriority w:val="20"/>
    <w:qFormat/>
    <w:rsid w:val="004828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5879">
      <w:bodyDiv w:val="1"/>
      <w:marLeft w:val="0"/>
      <w:marRight w:val="0"/>
      <w:marTop w:val="0"/>
      <w:marBottom w:val="0"/>
      <w:divBdr>
        <w:top w:val="none" w:sz="0" w:space="0" w:color="auto"/>
        <w:left w:val="none" w:sz="0" w:space="0" w:color="auto"/>
        <w:bottom w:val="none" w:sz="0" w:space="0" w:color="auto"/>
        <w:right w:val="none" w:sz="0" w:space="0" w:color="auto"/>
      </w:divBdr>
    </w:div>
    <w:div w:id="314535137">
      <w:bodyDiv w:val="1"/>
      <w:marLeft w:val="0"/>
      <w:marRight w:val="0"/>
      <w:marTop w:val="0"/>
      <w:marBottom w:val="0"/>
      <w:divBdr>
        <w:top w:val="none" w:sz="0" w:space="0" w:color="auto"/>
        <w:left w:val="none" w:sz="0" w:space="0" w:color="auto"/>
        <w:bottom w:val="none" w:sz="0" w:space="0" w:color="auto"/>
        <w:right w:val="none" w:sz="0" w:space="0" w:color="auto"/>
      </w:divBdr>
    </w:div>
    <w:div w:id="8542666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784</Words>
  <Characters>4471</Characters>
  <Application>Microsoft Macintosh Word</Application>
  <DocSecurity>0</DocSecurity>
  <Lines>37</Lines>
  <Paragraphs>10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vt:lpstr>
      <vt:lpstr>        Core Assessment Assignment for LE300R</vt:lpstr>
      <vt:lpstr>        Important Tips and FAQs</vt:lpstr>
    </vt:vector>
  </TitlesOfParts>
  <LinksUpToDate>false</LinksUpToDate>
  <CharactersWithSpaces>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864521</dc:creator>
  <cp:keywords/>
  <dc:description/>
  <cp:lastModifiedBy>864521</cp:lastModifiedBy>
  <cp:revision>1</cp:revision>
  <dcterms:created xsi:type="dcterms:W3CDTF">2017-03-01T06:02:00Z</dcterms:created>
  <dcterms:modified xsi:type="dcterms:W3CDTF">2017-03-01T06:11:00Z</dcterms:modified>
</cp:coreProperties>
</file>